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EA" w:rsidRDefault="00C74CEA" w:rsidP="00C74CEA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РОССИЙСКАЯ ФЕДЕРАЦИЯ</w:t>
      </w:r>
    </w:p>
    <w:p w:rsidR="00C74CEA" w:rsidRDefault="00C74CEA" w:rsidP="00C74CEA">
      <w:pPr>
        <w:pStyle w:val="a3"/>
        <w:ind w:firstLine="0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БРЯНСКАЯ ОБЛАСТЬ</w:t>
      </w:r>
    </w:p>
    <w:p w:rsidR="00C74CEA" w:rsidRDefault="00C74CEA" w:rsidP="00C74CEA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C74CEA" w:rsidRDefault="00C74CEA" w:rsidP="00C74CEA">
      <w:pPr>
        <w:pStyle w:val="a3"/>
        <w:rPr>
          <w:b/>
          <w:lang w:val="ru-RU"/>
        </w:rPr>
      </w:pPr>
    </w:p>
    <w:p w:rsidR="00C74CEA" w:rsidRDefault="00C74CEA" w:rsidP="00C74CEA">
      <w:pPr>
        <w:pStyle w:val="a3"/>
        <w:ind w:firstLine="0"/>
        <w:rPr>
          <w:b/>
          <w:sz w:val="32"/>
          <w:szCs w:val="32"/>
          <w:lang w:val="ru-RU"/>
        </w:rPr>
      </w:pPr>
      <w:proofErr w:type="gramStart"/>
      <w:r>
        <w:rPr>
          <w:b/>
          <w:sz w:val="32"/>
          <w:szCs w:val="32"/>
          <w:lang w:val="ru-RU"/>
        </w:rPr>
        <w:t>Р</w:t>
      </w:r>
      <w:proofErr w:type="gramEnd"/>
      <w:r>
        <w:rPr>
          <w:b/>
          <w:sz w:val="32"/>
          <w:szCs w:val="32"/>
          <w:lang w:val="ru-RU"/>
        </w:rPr>
        <w:t xml:space="preserve"> Е Ш Е Н И Е</w:t>
      </w:r>
    </w:p>
    <w:p w:rsidR="00C74CEA" w:rsidRDefault="00C74CEA" w:rsidP="00C74CEA">
      <w:pPr>
        <w:pStyle w:val="a3"/>
        <w:ind w:firstLine="0"/>
        <w:jc w:val="left"/>
        <w:rPr>
          <w:lang w:val="ru-RU"/>
        </w:rPr>
      </w:pPr>
    </w:p>
    <w:p w:rsidR="00C74CEA" w:rsidRDefault="00C74CEA" w:rsidP="00C74CEA">
      <w:pPr>
        <w:pStyle w:val="a3"/>
        <w:ind w:firstLine="0"/>
        <w:jc w:val="left"/>
        <w:rPr>
          <w:lang w:val="ru-RU"/>
        </w:rPr>
      </w:pPr>
    </w:p>
    <w:p w:rsidR="00C74CEA" w:rsidRPr="00227817" w:rsidRDefault="00C74CEA" w:rsidP="00C74CEA">
      <w:pPr>
        <w:jc w:val="both"/>
        <w:rPr>
          <w:i/>
          <w:sz w:val="28"/>
          <w:szCs w:val="28"/>
        </w:rPr>
      </w:pPr>
      <w:r w:rsidRPr="00227817">
        <w:rPr>
          <w:sz w:val="28"/>
          <w:szCs w:val="28"/>
        </w:rPr>
        <w:t>От 26</w:t>
      </w:r>
      <w:bookmarkStart w:id="0" w:name="_GoBack"/>
      <w:bookmarkEnd w:id="0"/>
      <w:r w:rsidRPr="00227817">
        <w:rPr>
          <w:sz w:val="28"/>
          <w:szCs w:val="28"/>
        </w:rPr>
        <w:t>.12.2019    № </w:t>
      </w:r>
      <w:r w:rsidR="00227817" w:rsidRPr="00227817">
        <w:rPr>
          <w:sz w:val="28"/>
          <w:szCs w:val="28"/>
        </w:rPr>
        <w:t>50</w:t>
      </w:r>
    </w:p>
    <w:p w:rsidR="00C74CEA" w:rsidRPr="00227817" w:rsidRDefault="00C74CEA" w:rsidP="00C74CEA">
      <w:pPr>
        <w:pStyle w:val="a3"/>
        <w:ind w:firstLine="0"/>
        <w:jc w:val="left"/>
        <w:rPr>
          <w:b/>
          <w:szCs w:val="28"/>
          <w:lang w:val="ru-RU"/>
        </w:rPr>
      </w:pPr>
      <w:r w:rsidRPr="00227817">
        <w:rPr>
          <w:szCs w:val="28"/>
          <w:lang w:val="ru-RU"/>
        </w:rPr>
        <w:t>г. Почеп</w:t>
      </w:r>
    </w:p>
    <w:p w:rsidR="00C74CEA" w:rsidRDefault="00C74CEA" w:rsidP="00C74CEA"/>
    <w:p w:rsidR="00C74CEA" w:rsidRDefault="00C74CEA" w:rsidP="00C74CEA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C74CEA" w:rsidRDefault="00C74CEA" w:rsidP="00C74CEA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прогнозного плана </w:t>
      </w:r>
    </w:p>
    <w:p w:rsidR="00C74CEA" w:rsidRDefault="00C74CEA" w:rsidP="00C74CEA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(программы) приватизации </w:t>
      </w:r>
    </w:p>
    <w:p w:rsidR="00C74CEA" w:rsidRDefault="00C74CEA" w:rsidP="00C74CEA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имущества муниципального образования </w:t>
      </w:r>
    </w:p>
    <w:p w:rsidR="00C74CEA" w:rsidRDefault="00C74CEA" w:rsidP="00C74CEA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район» на 2020 год </w:t>
      </w:r>
    </w:p>
    <w:p w:rsidR="00C74CEA" w:rsidRDefault="00C74CEA" w:rsidP="00C74CEA">
      <w:pPr>
        <w:ind w:firstLine="225"/>
        <w:rPr>
          <w:color w:val="000000"/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Рассмотрев обращение администрации Почепского района</w:t>
      </w:r>
      <w:r>
        <w:rPr>
          <w:sz w:val="28"/>
          <w:szCs w:val="28"/>
        </w:rPr>
        <w:t>, руководствуясь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Федеральным законом от 21.12.2001 № 178-ФЗ «О приватизации государственного муниципального имущества»</w:t>
      </w:r>
      <w:r>
        <w:rPr>
          <w:sz w:val="28"/>
          <w:szCs w:val="28"/>
        </w:rPr>
        <w:t xml:space="preserve">, Положением о приватизации муниципальной собственности Почепского района, утверждённого постановлением 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27.11.2018  №  374, Уставом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proofErr w:type="gramEnd"/>
      <w:r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  </w:t>
      </w:r>
    </w:p>
    <w:p w:rsidR="00C74CEA" w:rsidRDefault="00C74CEA" w:rsidP="00C74CEA">
      <w:pPr>
        <w:ind w:firstLine="708"/>
        <w:jc w:val="both"/>
        <w:rPr>
          <w:sz w:val="26"/>
          <w:szCs w:val="26"/>
        </w:rPr>
      </w:pPr>
    </w:p>
    <w:p w:rsidR="00C74CEA" w:rsidRDefault="00C74CEA" w:rsidP="00C74CEA">
      <w:pPr>
        <w:ind w:firstLine="225"/>
        <w:jc w:val="both"/>
        <w:rPr>
          <w:color w:val="000000"/>
          <w:sz w:val="28"/>
          <w:szCs w:val="28"/>
        </w:rPr>
      </w:pP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Л:</w:t>
      </w: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>
        <w:rPr>
          <w:color w:val="000000"/>
          <w:sz w:val="28"/>
          <w:szCs w:val="28"/>
        </w:rPr>
        <w:t>прогнозный план (программу) приватизации муниципального имущества муниципального образования 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 на 2020 год (приложение к настоящему решению).</w:t>
      </w:r>
    </w:p>
    <w:p w:rsidR="00C74CEA" w:rsidRDefault="00C74CEA" w:rsidP="00C74CEA">
      <w:pPr>
        <w:ind w:firstLine="708"/>
        <w:jc w:val="both"/>
        <w:rPr>
          <w:color w:val="000000"/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подлежит официальному опубликованию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и размещению на официальном сайте  администрации  района в сети Интернет.</w:t>
      </w: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ind w:firstLine="708"/>
        <w:jc w:val="both"/>
        <w:rPr>
          <w:sz w:val="28"/>
          <w:szCs w:val="28"/>
        </w:rPr>
      </w:pPr>
    </w:p>
    <w:p w:rsidR="00C74CEA" w:rsidRDefault="00C74CEA" w:rsidP="00C74CEA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</w:t>
      </w:r>
      <w:proofErr w:type="spellStart"/>
      <w:r>
        <w:rPr>
          <w:sz w:val="28"/>
          <w:szCs w:val="28"/>
        </w:rPr>
        <w:t>С.Ф.Чеботкевич</w:t>
      </w:r>
      <w:proofErr w:type="spellEnd"/>
    </w:p>
    <w:p w:rsidR="00C74CEA" w:rsidRDefault="00C74CEA" w:rsidP="00C74CEA">
      <w:pPr>
        <w:jc w:val="right"/>
        <w:rPr>
          <w:color w:val="000000"/>
        </w:rPr>
      </w:pPr>
      <w:proofErr w:type="gramStart"/>
      <w:r>
        <w:rPr>
          <w:color w:val="000000"/>
        </w:rPr>
        <w:lastRenderedPageBreak/>
        <w:t>Утверждён</w:t>
      </w:r>
      <w:proofErr w:type="gramEnd"/>
      <w:r>
        <w:rPr>
          <w:color w:val="000000"/>
        </w:rPr>
        <w:t xml:space="preserve"> решением </w:t>
      </w:r>
    </w:p>
    <w:p w:rsidR="00C74CEA" w:rsidRDefault="00C74CEA" w:rsidP="00C74CEA">
      <w:pPr>
        <w:jc w:val="right"/>
      </w:pPr>
      <w:r>
        <w:t>Почепского районного</w:t>
      </w:r>
    </w:p>
    <w:p w:rsidR="00C74CEA" w:rsidRDefault="00C74CEA" w:rsidP="00C74CEA">
      <w:pPr>
        <w:jc w:val="right"/>
        <w:rPr>
          <w:color w:val="000000"/>
        </w:rPr>
      </w:pPr>
      <w:r>
        <w:t>Совета народных депутатов</w:t>
      </w:r>
      <w:r>
        <w:rPr>
          <w:color w:val="000000"/>
        </w:rPr>
        <w:t xml:space="preserve"> </w:t>
      </w:r>
    </w:p>
    <w:p w:rsidR="00C74CEA" w:rsidRDefault="00C74CEA" w:rsidP="00C74CEA">
      <w:pPr>
        <w:jc w:val="right"/>
        <w:rPr>
          <w:color w:val="000000"/>
        </w:rPr>
      </w:pPr>
      <w:r>
        <w:rPr>
          <w:color w:val="000000"/>
        </w:rPr>
        <w:t xml:space="preserve">от 26.12. 2019 № </w:t>
      </w:r>
      <w:r w:rsidR="00227817">
        <w:rPr>
          <w:color w:val="000000"/>
        </w:rPr>
        <w:t>50</w:t>
      </w:r>
    </w:p>
    <w:p w:rsidR="00C74CEA" w:rsidRDefault="00C74CEA" w:rsidP="00C74CEA">
      <w:pPr>
        <w:jc w:val="right"/>
        <w:rPr>
          <w:color w:val="000000"/>
        </w:rPr>
      </w:pPr>
    </w:p>
    <w:p w:rsidR="00C74CEA" w:rsidRDefault="00C74CEA" w:rsidP="00C74CEA">
      <w:pPr>
        <w:jc w:val="right"/>
        <w:rPr>
          <w:color w:val="000000"/>
        </w:rPr>
      </w:pPr>
    </w:p>
    <w:p w:rsidR="00C74CEA" w:rsidRDefault="00C74CEA" w:rsidP="00C74CEA">
      <w:pPr>
        <w:jc w:val="right"/>
        <w:rPr>
          <w:color w:val="000000"/>
        </w:rPr>
      </w:pPr>
    </w:p>
    <w:p w:rsidR="00C74CEA" w:rsidRDefault="00C74CEA" w:rsidP="00C74CEA">
      <w:pPr>
        <w:jc w:val="right"/>
        <w:rPr>
          <w:color w:val="000000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ПРОГНОЗНЫЙ ПЛАН (ПРОГРАММА) 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приватизации муниципального имущества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на 2020 год </w:t>
      </w:r>
    </w:p>
    <w:p w:rsidR="00C74CEA" w:rsidRDefault="00C74CEA" w:rsidP="00C74CEA">
      <w:pPr>
        <w:ind w:firstLine="135"/>
        <w:jc w:val="both"/>
        <w:rPr>
          <w:color w:val="000000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Общие положения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Настоящий план (программа) приватизации муниципального имущества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2020 год устанавливает организационные и правовые основы преобразования отношений собственности в муниципальном образовании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посредством приватизации муниципального имущества, определяет объекты и способы их приватизации.</w:t>
      </w:r>
    </w:p>
    <w:p w:rsidR="00C74CEA" w:rsidRDefault="00C74CEA" w:rsidP="00C74CEA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Законодательные основы программы приватизации 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на 2019 год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</w:pPr>
      <w:proofErr w:type="gramStart"/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2020 год разработана в соответствии с Федеральным законом от 21.12.2001 № 178-ФЗ «О приватизации государственного и муниципального имущества», Положением о приватизации муниципальной собственности Почепского района, утверждённого постановлением </w:t>
      </w:r>
      <w:r>
        <w:t>Почепского районного Совета народных депутатов от 28.05.2004 № 270,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</w:t>
      </w:r>
      <w:proofErr w:type="gramEnd"/>
      <w:r>
        <w:t xml:space="preserve"> депутатов 27.11.2018  №  374, Уставом муниципального образования </w:t>
      </w:r>
      <w:r>
        <w:rPr>
          <w:color w:val="000000"/>
        </w:rPr>
        <w:t>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</w:t>
      </w:r>
      <w:r>
        <w:t>.</w:t>
      </w:r>
    </w:p>
    <w:p w:rsidR="00C74CEA" w:rsidRDefault="00C74CEA" w:rsidP="00C74CEA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III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программы приватизации 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имущества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2020 год, как часть формируемой в условиях рыночной экономики системы управления муниципальным имуществом, направлена на усиление плановости, публичности и контроля в данной сфере.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Программа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распространяется на объекты муниципального имущества, находящегося в муниципальной собственности, и составляющие имущество казны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район».</w:t>
      </w:r>
    </w:p>
    <w:p w:rsidR="00C74CEA" w:rsidRDefault="00C74CEA" w:rsidP="00C74CEA">
      <w:pPr>
        <w:ind w:firstLine="708"/>
        <w:jc w:val="both"/>
      </w:pPr>
      <w:r>
        <w:rPr>
          <w:color w:val="000000"/>
        </w:rPr>
        <w:t>Приватизация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нацелена на достижение соответствия состава муниципального имущества функциям,</w:t>
      </w:r>
      <w:r>
        <w:t xml:space="preserve"> переданным органам местного самоуправления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Основными задачами приватизации муниципального имущества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являются: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- вовлечение в оборот имущества, не задействованного в обеспечении полномочий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район»;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- сокращение расходов местного бюджета на управление муниципальным имуществом;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- поступление дополнительных доходов в бюджет.</w:t>
      </w:r>
    </w:p>
    <w:p w:rsidR="00C74CEA" w:rsidRDefault="00C74CEA" w:rsidP="00C74CEA">
      <w:pPr>
        <w:ind w:firstLine="708"/>
        <w:jc w:val="both"/>
        <w:rPr>
          <w:color w:val="000000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Реализация указанных приоритетов достигается за счет принятия в соответствии с действующим законодательством решений о способе приватизации, индивидуальных решений о сроках, начальной цене приватизации имущества, с учетом экономической ситуации, конъюнктуры рынка, проведения полной инвентаризации и независимой оценки приватизируемого имущества, соотнесения предлагаемого к приватизации объема муниципального имущества с возможностями рыночного спроса на него.</w:t>
      </w:r>
      <w:proofErr w:type="gramEnd"/>
    </w:p>
    <w:p w:rsidR="00C74CEA" w:rsidRDefault="00C74CEA" w:rsidP="00C74CEA">
      <w:pPr>
        <w:ind w:firstLine="708"/>
        <w:jc w:val="both"/>
        <w:rPr>
          <w:color w:val="000000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Приватизация муниципального имущества основывается на равенстве покупателей муниципального имущества и открытости деятельности органов местного самоуправления.</w:t>
      </w:r>
    </w:p>
    <w:p w:rsidR="00C74CEA" w:rsidRDefault="00C74CEA" w:rsidP="00C74CEA">
      <w:pPr>
        <w:ind w:firstLine="708"/>
        <w:jc w:val="both"/>
        <w:rPr>
          <w:color w:val="000000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IV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Характеристика приватизируемого имущества, 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обоснование его выбора, способы его приватизации 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Объектами приватизации муниципального имущества на 2020 год является недвижимое имущество, принадлежащее на праве собственности муниципальному образованию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и составляющее имущество казны муниципального образования не используемое в целях обеспечения исполнения полномочий муниципального района.</w:t>
      </w: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ПЕРЕЧЕНЬ</w:t>
      </w: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объектов имущества муниципального образования </w:t>
      </w:r>
      <w:r>
        <w:rPr>
          <w:rFonts w:ascii="Times New Roman" w:hAnsi="Times New Roman"/>
          <w:b/>
          <w:color w:val="000000"/>
          <w:szCs w:val="24"/>
        </w:rPr>
        <w:t>«</w:t>
      </w:r>
      <w:proofErr w:type="spellStart"/>
      <w:r>
        <w:rPr>
          <w:rFonts w:ascii="Times New Roman" w:hAnsi="Times New Roman"/>
          <w:b/>
          <w:color w:val="000000"/>
          <w:szCs w:val="24"/>
        </w:rPr>
        <w:t>Почепский</w:t>
      </w:r>
      <w:proofErr w:type="spellEnd"/>
      <w:r>
        <w:rPr>
          <w:rFonts w:ascii="Times New Roman" w:hAnsi="Times New Roman"/>
          <w:b/>
          <w:color w:val="000000"/>
          <w:szCs w:val="24"/>
        </w:rPr>
        <w:t xml:space="preserve"> район»</w:t>
      </w:r>
      <w:r>
        <w:rPr>
          <w:rFonts w:ascii="Times New Roman" w:hAnsi="Times New Roman"/>
          <w:b/>
          <w:szCs w:val="24"/>
        </w:rPr>
        <w:t>,</w:t>
      </w: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планируемого к приватизации в 2020 году</w:t>
      </w:r>
    </w:p>
    <w:p w:rsidR="00C74CEA" w:rsidRDefault="00C74CEA" w:rsidP="00C74CEA">
      <w:pPr>
        <w:pStyle w:val="a5"/>
        <w:ind w:right="-567" w:firstLine="0"/>
        <w:jc w:val="center"/>
        <w:rPr>
          <w:rFonts w:ascii="Times New Roman" w:hAnsi="Times New Roman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1"/>
        <w:gridCol w:w="5104"/>
        <w:gridCol w:w="1701"/>
      </w:tblGrid>
      <w:tr w:rsidR="00C74CEA" w:rsidTr="00C74CEA">
        <w:trPr>
          <w:trHeight w:val="1093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/п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Характеристики,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адрес (местоположение)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Cs w:val="24"/>
                <w:lang w:eastAsia="en-US"/>
              </w:rPr>
              <w:t>Способ отчуждения имущества</w:t>
            </w:r>
          </w:p>
        </w:tc>
      </w:tr>
      <w:tr w:rsidR="00C74CEA" w:rsidTr="00C74CEA">
        <w:trPr>
          <w:trHeight w:val="1701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Помещение кирпичного гаража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Помещение: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кадастровый номер 32:20:0380414:226;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назначение: нежилое, общая площадь </w:t>
            </w:r>
            <w:smartTag w:uri="urn:schemas-microsoft-com:office:smarttags" w:element="metricconverter">
              <w:smartTagPr>
                <w:attr w:name="ProductID" w:val="119,6 м2"/>
              </w:smartTagPr>
              <w:r>
                <w:rPr>
                  <w:lang w:eastAsia="en-US"/>
                </w:rPr>
                <w:t>119,6 м</w:t>
              </w:r>
              <w:proofErr w:type="gramStart"/>
              <w:r>
                <w:rPr>
                  <w:vertAlign w:val="superscript"/>
                  <w:lang w:eastAsia="en-US"/>
                </w:rPr>
                <w:t>2</w:t>
              </w:r>
            </w:smartTag>
            <w:proofErr w:type="gramEnd"/>
            <w:r>
              <w:rPr>
                <w:lang w:eastAsia="en-US"/>
              </w:rPr>
              <w:t>;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Адрес: Российская Федерация,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Брянская область, </w:t>
            </w:r>
            <w:proofErr w:type="spellStart"/>
            <w:r>
              <w:rPr>
                <w:lang w:eastAsia="en-US"/>
              </w:rPr>
              <w:t>Почепский</w:t>
            </w:r>
            <w:proofErr w:type="spellEnd"/>
            <w:r>
              <w:rPr>
                <w:lang w:eastAsia="en-US"/>
              </w:rPr>
              <w:t xml:space="preserve"> район,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 Почеп, пер. Больничный, д. 7/6, пом. 1;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продажа имущества</w:t>
            </w:r>
          </w:p>
          <w:p w:rsidR="00C74CEA" w:rsidRDefault="00C74CE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 аукционе </w:t>
            </w:r>
          </w:p>
        </w:tc>
      </w:tr>
      <w:tr w:rsidR="00C74CEA" w:rsidTr="00C74CEA">
        <w:trPr>
          <w:trHeight w:val="2250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Земельный участок: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кадастровый номер </w:t>
            </w:r>
            <w:r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  <w:t>32:20:0380414:221;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категория земель: земли населённых пунктов;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разрешённое использование: для эксплуатации помещения гаража; </w:t>
            </w:r>
            <w:r>
              <w:rPr>
                <w:rFonts w:ascii="Times New Roman" w:hAnsi="Times New Roman"/>
                <w:lang w:eastAsia="en-US"/>
              </w:rPr>
              <w:t xml:space="preserve">площадь 230,0 </w:t>
            </w:r>
            <w:r>
              <w:rPr>
                <w:rFonts w:ascii="Times New Roman" w:hAnsi="Times New Roman"/>
                <w:color w:val="000000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>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г. Почеп,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пер. Больничный, уч.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7/6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lang w:eastAsia="en-US"/>
              </w:rPr>
            </w:pPr>
          </w:p>
        </w:tc>
      </w:tr>
      <w:tr w:rsidR="00C74CEA" w:rsidTr="00C74CEA">
        <w:trPr>
          <w:trHeight w:val="84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2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молочной кухни с сараем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и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молочной кухни: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Кадастровый номер 32:20:0380336:27,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назначение: нежилое, общая площадь 119,1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;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количество этажей: 1;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г. Почеп,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д. 44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продажа имущества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 аукционе</w:t>
            </w:r>
          </w:p>
        </w:tc>
      </w:tr>
      <w:tr w:rsidR="00C74CEA" w:rsidTr="00C74CEA">
        <w:trPr>
          <w:trHeight w:val="355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сарая: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кадастровый номер 32:20:0380336:29;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назначение: нежилое, общая площадь 40,1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;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количество этажей: 1;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г. Почеп,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д. 44, строен. 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</w:tr>
      <w:tr w:rsidR="00C74CEA" w:rsidTr="00C74CEA">
        <w:trPr>
          <w:trHeight w:val="2202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Земельный участок: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кадастровый номер: 32:20:0380171:31;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категория земель: земли населённых пунктов;</w:t>
            </w:r>
          </w:p>
          <w:p w:rsidR="00C74CEA" w:rsidRDefault="00C74CE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разрешённое использование: общественное питание; </w:t>
            </w:r>
            <w:r>
              <w:rPr>
                <w:lang w:eastAsia="en-US"/>
              </w:rPr>
              <w:t xml:space="preserve">площадь 1773,0 </w:t>
            </w:r>
            <w:r>
              <w:rPr>
                <w:color w:val="000000"/>
                <w:lang w:eastAsia="en-US"/>
              </w:rPr>
              <w:t>м</w:t>
            </w:r>
            <w:proofErr w:type="gramStart"/>
            <w:r>
              <w:rPr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Адрес: Российская Федерация,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г. Почеп,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Пионерская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д. 44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</w:tr>
      <w:tr w:rsidR="00C74CEA" w:rsidTr="00C74CEA">
        <w:trPr>
          <w:trHeight w:val="1016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3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интерната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интерната: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Кадастровый номер 32:20:0351201:136,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назначение: нежилое, общая площадь 872,4 </w:t>
            </w:r>
            <w:r>
              <w:rPr>
                <w:rFonts w:ascii="Times New Roman" w:hAnsi="Times New Roman"/>
                <w:color w:val="000000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;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количество этажей: 2;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Гущинское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сельское поселение, п. Первомайский, ул. Школьная, д. 9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продажа имущества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 аукционе</w:t>
            </w:r>
          </w:p>
        </w:tc>
      </w:tr>
      <w:tr w:rsidR="00C74CEA" w:rsidTr="00C74CEA">
        <w:trPr>
          <w:trHeight w:val="117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Земельный участок: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кадастровый номер </w:t>
            </w:r>
            <w:r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  <w:t>32:20:0351201:436;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категория земель: земли населённых пунктов;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разрешённое использование: дошкольное, начальное и среднее общее образование; </w:t>
            </w:r>
            <w:r>
              <w:rPr>
                <w:rFonts w:ascii="Times New Roman" w:hAnsi="Times New Roman"/>
                <w:lang w:eastAsia="en-US"/>
              </w:rPr>
              <w:t xml:space="preserve">площадь 776,0 </w:t>
            </w:r>
            <w:r>
              <w:rPr>
                <w:rFonts w:ascii="Times New Roman" w:hAnsi="Times New Roman"/>
                <w:color w:val="000000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>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lastRenderedPageBreak/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Гущинское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сельское поселение, п. Первомайский,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Школьная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участок 9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</w:tr>
      <w:tr w:rsidR="00C74CEA" w:rsidTr="00C74CEA">
        <w:trPr>
          <w:trHeight w:val="890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детского сада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с земельным участком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Здание детского сада: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Кадастровый номер 32:20:0230901:238,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назначение: нежилое, общая площадь 258,0 </w:t>
            </w:r>
            <w:r>
              <w:rPr>
                <w:rFonts w:ascii="Times New Roman" w:hAnsi="Times New Roman"/>
                <w:color w:val="000000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; </w:t>
            </w: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количество этажей: 1;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с. Васьковичи,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Садовая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д. 11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продажа имущества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 аукционе</w:t>
            </w:r>
          </w:p>
        </w:tc>
      </w:tr>
      <w:tr w:rsidR="00C74CEA" w:rsidTr="00C74CEA">
        <w:trPr>
          <w:trHeight w:val="701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1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Земельный участок: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кадастровый номер </w:t>
            </w:r>
            <w:r>
              <w:rPr>
                <w:rFonts w:ascii="Times New Roman" w:hAnsi="Times New Roman"/>
                <w:bCs/>
                <w:color w:val="333333"/>
                <w:szCs w:val="24"/>
                <w:lang w:eastAsia="en-US"/>
              </w:rPr>
              <w:t>32:20:0230901:216;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категория земель: земли населённых пунктов;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разрешённое использование: для эксплуатации здания детского сада; </w:t>
            </w:r>
            <w:r>
              <w:rPr>
                <w:rFonts w:ascii="Times New Roman" w:hAnsi="Times New Roman"/>
                <w:lang w:eastAsia="en-US"/>
              </w:rPr>
              <w:t xml:space="preserve">площадь 3 560,0 </w:t>
            </w:r>
            <w:r>
              <w:rPr>
                <w:rFonts w:ascii="Times New Roman" w:hAnsi="Times New Roman"/>
                <w:color w:val="000000"/>
                <w:lang w:eastAsia="en-US"/>
              </w:rPr>
              <w:t>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Times New Roman" w:hAnsi="Times New Roman"/>
                <w:lang w:eastAsia="en-US"/>
              </w:rPr>
              <w:t>;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Адрес: Российская Федерация,  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 район,</w:t>
            </w:r>
          </w:p>
          <w:p w:rsidR="00C74CEA" w:rsidRDefault="00C74CEA">
            <w:pPr>
              <w:pStyle w:val="a5"/>
              <w:spacing w:line="276" w:lineRule="auto"/>
              <w:ind w:right="0" w:firstLine="0"/>
              <w:jc w:val="center"/>
              <w:rPr>
                <w:rFonts w:ascii="Times New Roman" w:hAnsi="Times New Roman"/>
                <w:color w:val="00000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 xml:space="preserve">с. Васьковичи, ул.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Садовая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  <w:lang w:eastAsia="en-US"/>
              </w:rPr>
              <w:t>, д. 11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CEA" w:rsidRDefault="00C74CEA">
            <w:pPr>
              <w:rPr>
                <w:color w:val="000000"/>
                <w:lang w:eastAsia="en-US"/>
              </w:rPr>
            </w:pPr>
          </w:p>
        </w:tc>
      </w:tr>
    </w:tbl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Всего в перечень плана приватизации на 2020 год включено</w:t>
      </w:r>
      <w:r>
        <w:t xml:space="preserve"> 5 объектов  недвижимости, включая земельные участки под ним.</w:t>
      </w:r>
    </w:p>
    <w:p w:rsidR="00C74CEA" w:rsidRDefault="00C74CEA" w:rsidP="00C74CEA">
      <w:pPr>
        <w:ind w:firstLine="708"/>
        <w:jc w:val="both"/>
        <w:rPr>
          <w:color w:val="000000"/>
        </w:rPr>
      </w:pPr>
      <w:r>
        <w:t xml:space="preserve">Муниципальное имущество </w:t>
      </w:r>
      <w:r>
        <w:rPr>
          <w:color w:val="000000"/>
        </w:rPr>
        <w:t xml:space="preserve">Почепского района </w:t>
      </w:r>
      <w:r>
        <w:t>отчуждается в собственность физических или юридических лиц исключительно на возмездной основе.</w:t>
      </w:r>
    </w:p>
    <w:p w:rsidR="00C74CEA" w:rsidRDefault="00C74CEA" w:rsidP="00C74CEA">
      <w:pPr>
        <w:ind w:firstLine="708"/>
        <w:jc w:val="both"/>
        <w:rPr>
          <w:color w:val="000000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Проведение приватизации муниципального имущества, включенного в прогнозный план (программу) приватизации имущества муниципального образования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на 2020 год, планируется в </w:t>
      </w:r>
      <w:r>
        <w:rPr>
          <w:color w:val="000000"/>
          <w:lang w:val="en-US"/>
        </w:rPr>
        <w:t>II</w:t>
      </w:r>
      <w:r w:rsidR="00127014">
        <w:rPr>
          <w:color w:val="000000"/>
          <w:lang w:val="en-US"/>
        </w:rPr>
        <w:t>I</w:t>
      </w:r>
      <w:r>
        <w:rPr>
          <w:color w:val="000000"/>
        </w:rPr>
        <w:t xml:space="preserve"> квартале 2020 года.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Раздел V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Прогноз поступления в бюджет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район» доходов от приватизации муниципального имущества</w:t>
      </w:r>
    </w:p>
    <w:p w:rsidR="00C74CEA" w:rsidRDefault="00C74CEA" w:rsidP="00C74CEA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74CEA" w:rsidRDefault="00C74CEA" w:rsidP="00C74CEA">
      <w:pPr>
        <w:ind w:firstLine="708"/>
        <w:jc w:val="both"/>
      </w:pPr>
      <w:r>
        <w:t>Исходя из состава и способа приватизации муниципального имущества Почепского района</w:t>
      </w:r>
      <w:r>
        <w:rPr>
          <w:color w:val="000000"/>
        </w:rPr>
        <w:t xml:space="preserve"> на 2020 год</w:t>
      </w:r>
      <w:r>
        <w:t>, ожидается получение доходов в местный бюджет в сумме ориентировочно 500 тыс. руб.</w:t>
      </w:r>
    </w:p>
    <w:p w:rsidR="00C74CEA" w:rsidRDefault="00C74CEA" w:rsidP="00C74CEA">
      <w:pPr>
        <w:ind w:firstLine="708"/>
        <w:jc w:val="both"/>
        <w:rPr>
          <w:color w:val="000000"/>
        </w:rPr>
      </w:pPr>
    </w:p>
    <w:p w:rsidR="00C74CEA" w:rsidRDefault="00C74CEA" w:rsidP="00C74CEA">
      <w:pPr>
        <w:ind w:firstLine="708"/>
        <w:jc w:val="both"/>
        <w:rPr>
          <w:color w:val="000000"/>
        </w:rPr>
      </w:pPr>
      <w:r>
        <w:rPr>
          <w:color w:val="000000"/>
        </w:rPr>
        <w:t>Начальная цена продажи муниципального имущества МО «</w:t>
      </w:r>
      <w:proofErr w:type="spellStart"/>
      <w:r>
        <w:rPr>
          <w:color w:val="000000"/>
        </w:rPr>
        <w:t>Почепский</w:t>
      </w:r>
      <w:proofErr w:type="spellEnd"/>
      <w:r>
        <w:rPr>
          <w:color w:val="000000"/>
        </w:rPr>
        <w:t xml:space="preserve"> район» устанавливается по результатам независимой оценки, произведенной в соответствии с законом об оценочной деятельности.</w:t>
      </w:r>
    </w:p>
    <w:p w:rsidR="00C74CEA" w:rsidRDefault="00C74CEA" w:rsidP="00C74CEA">
      <w:pPr>
        <w:jc w:val="right"/>
        <w:rPr>
          <w:color w:val="000000"/>
        </w:rPr>
      </w:pPr>
    </w:p>
    <w:p w:rsidR="00E045CE" w:rsidRDefault="00E045CE"/>
    <w:sectPr w:rsidR="00E04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CEA"/>
    <w:rsid w:val="00127014"/>
    <w:rsid w:val="00227817"/>
    <w:rsid w:val="00C74CEA"/>
    <w:rsid w:val="00E0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4CE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C74CE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C74CEA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C74CE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C74C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C74C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78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8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4CEA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C74CEA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Body Text Indent"/>
    <w:basedOn w:val="a"/>
    <w:link w:val="a6"/>
    <w:unhideWhenUsed/>
    <w:rsid w:val="00C74CEA"/>
    <w:pPr>
      <w:ind w:right="-1050" w:firstLine="567"/>
      <w:jc w:val="both"/>
    </w:pPr>
    <w:rPr>
      <w:rFonts w:ascii="Arial" w:hAnsi="Arial"/>
      <w:szCs w:val="20"/>
    </w:rPr>
  </w:style>
  <w:style w:type="character" w:customStyle="1" w:styleId="a6">
    <w:name w:val="Основной текст с отступом Знак"/>
    <w:basedOn w:val="a0"/>
    <w:link w:val="a5"/>
    <w:rsid w:val="00C74CE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rsid w:val="00C74C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C74CE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78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78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2019-12-27T09:14:00Z</cp:lastPrinted>
  <dcterms:created xsi:type="dcterms:W3CDTF">2019-12-24T13:43:00Z</dcterms:created>
  <dcterms:modified xsi:type="dcterms:W3CDTF">2019-12-27T09:15:00Z</dcterms:modified>
</cp:coreProperties>
</file>